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Arial" w:cs="Arial" w:eastAsia="Arial" w:hAnsi="Arial"/>
          <w:b/>
          <w:bCs/>
          <w:color w:val="2D5550"/>
          <w:spacing w:val="300"/>
          <w:sz w:val="20"/>
          <w:szCs w:val="20"/>
        </w:rPr>
        <w:t xml:space="preserve">MEDLAS</w:t>
      </w:r>
    </w:p>
    <w:p>
      <w:pPr>
        <w:spacing w:after="200"/>
      </w:pPr>
      <w:r>
        <w:rPr>
          <w:rFonts w:ascii="Arial" w:cs="Arial" w:eastAsia="Arial" w:hAnsi="Arial"/>
          <w:b/>
          <w:bCs/>
          <w:color w:val="2D5550"/>
          <w:sz w:val="52"/>
          <w:szCs w:val="52"/>
        </w:rPr>
        <w:t xml:space="preserve">Clinical Audit &amp; Quality Improvement</w:t>
      </w:r>
    </w:p>
    <w:p>
      <w:pPr>
        <w:spacing w:after="600"/>
      </w:pPr>
      <w:r>
        <w:rPr>
          <w:rFonts w:ascii="Arial" w:cs="Arial" w:eastAsia="Arial" w:hAnsi="Arial"/>
          <w:color w:val="607A75"/>
          <w:sz w:val="26"/>
          <w:szCs w:val="26"/>
        </w:rPr>
        <w:t xml:space="preserve">A complete guide — from identifying a problem to closing the loop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200"/>
              <w:left w:type="dxa" w:w="240"/>
              <w:bottom w:type="dxa" w:w="200"/>
              <w:right w:type="dxa" w:w="240"/>
            </w:tcMar>
          </w:tcPr>
          <w:p>
            <w:pPr>
              <w:spacing w:after="100"/>
            </w:pPr>
            <w:r>
              <w:rPr>
                <w:rFonts w:ascii="Arial" w:cs="Arial" w:eastAsia="Arial" w:hAnsi="Arial"/>
                <w:b/>
                <w:bCs/>
                <w:color w:val="2D5550"/>
                <w:sz w:val="22"/>
                <w:szCs w:val="22"/>
              </w:rPr>
              <w:t xml:space="preserve">Who this guide is for</w:t>
            </w:r>
          </w:p>
          <w:p>
            <w:pPr>
              <w:spacing w:line="340"/>
            </w:pPr>
            <w:r>
              <w:rPr>
                <w:rFonts w:ascii="Arial" w:cs="Arial" w:eastAsia="Arial" w:hAnsi="Arial"/>
                <w:color w:val="1A2E2A"/>
                <w:sz w:val="22"/>
                <w:szCs w:val="22"/>
              </w:rPr>
              <w:t xml:space="preserve">Medical students and foundation doctors who need to complete an audit or QIP for their portfolio. No prior experience needed. This guide follows UK NHS standards and HQIP guidance.</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1. What is a clinical audit?</w:t>
      </w:r>
    </w:p>
    <w:p>
      <w:pPr>
        <w:spacing w:after="160" w:line="360"/>
      </w:pPr>
      <w:r>
        <w:rPr>
          <w:rFonts w:ascii="Arial" w:cs="Arial" w:eastAsia="Arial" w:hAnsi="Arial"/>
          <w:color w:val="1A2E2A"/>
          <w:sz w:val="22"/>
          <w:szCs w:val="22"/>
        </w:rPr>
        <w:t xml:space="preserve">A clinical audit is a quality improvement process that measures current clinical practice against a defined standard, identifies where gaps exist, and drives action to close those gaps. In simple terms: you measure what is happening, compare it to what should be happening, and fix the difference.</w:t>
      </w:r>
    </w:p>
    <w:p>
      <w:pPr>
        <w:spacing w:after="140"/>
      </w:pPr>
      <w:r>
        <w:t xml:space="preserve"/>
      </w:r>
    </w:p>
    <w:p>
      <w:pPr>
        <w:spacing w:after="160" w:line="360"/>
      </w:pPr>
      <w:r>
        <w:rPr>
          <w:rFonts w:ascii="Arial" w:cs="Arial" w:eastAsia="Arial" w:hAnsi="Arial"/>
          <w:color w:val="1A2E2A"/>
          <w:sz w:val="22"/>
          <w:szCs w:val="22"/>
        </w:rPr>
        <w:t xml:space="preserve">The NHS defines clinical audit as 'a way to find out if healthcare is being provided in line with standards.' It is a mandatory activity for all doctors — the GMC's Good Medical Practice requires every doctor to participate in clinical audit and quality improvement.</w:t>
      </w:r>
    </w:p>
    <w:p>
      <w:pPr>
        <w:spacing w:after="14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Audit vs Research — what is the difference?</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Research asks: what should we do? It generates new knowledge and requires ethics approval.
Audit asks: are we doing what we should be doing? It measures against existing standards. Most audits do NOT require ethics approval — but you should check with your trust's audit department to confirm.
The key question: does a standard or guideline already exist for this topic? If yes, it is almost certainly an audit, not research.</w:t>
            </w:r>
          </w:p>
        </w:tc>
      </w:tr>
    </w:tbl>
    <w:p>
      <w:pPr>
        <w:spacing w:after="140"/>
      </w:pPr>
      <w:r>
        <w:t xml:space="preserve"/>
      </w:r>
    </w:p>
    <w:p>
      <w:pPr>
        <w:spacing w:after="120" w:before="320"/>
      </w:pPr>
      <w:r>
        <w:rPr>
          <w:rFonts w:ascii="Arial" w:cs="Arial" w:eastAsia="Arial" w:hAnsi="Arial"/>
          <w:b/>
          <w:bCs/>
          <w:color w:val="2D5550"/>
          <w:sz w:val="28"/>
          <w:szCs w:val="28"/>
        </w:rPr>
        <w:t xml:space="preserve">What is a Quality Improvement Project (QIP)?</w:t>
      </w:r>
    </w:p>
    <w:p>
      <w:pPr>
        <w:spacing w:after="160" w:line="360"/>
      </w:pPr>
      <w:r>
        <w:rPr>
          <w:rFonts w:ascii="Arial" w:cs="Arial" w:eastAsia="Arial" w:hAnsi="Arial"/>
          <w:color w:val="1A2E2A"/>
          <w:sz w:val="22"/>
          <w:szCs w:val="22"/>
        </w:rPr>
        <w:t xml:space="preserve">A QIP goes one step further than an audit. Where an audit measures and identifies gaps, a QIP measures, identifies the gap, implements a change, and then re-measures to see if the change worked. QIPs are increasingly valued in specialty applications because they demonstrate that you did not just identify a problem — you fixed it.</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2. Why should I do an audit as a medical student?</w:t>
      </w:r>
    </w:p>
    <w:p>
      <w:pPr>
        <w:pStyle w:val="ListParagraph"/>
        <w:numPr>
          <w:ilvl w:val="0"/>
          <w:numId w:val="2"/>
        </w:numPr>
        <w:spacing w:after="100"/>
      </w:pPr>
      <w:r>
        <w:rPr>
          <w:rFonts w:ascii="Arial" w:cs="Arial" w:eastAsia="Arial" w:hAnsi="Arial"/>
          <w:color w:val="1A2E2A"/>
          <w:sz w:val="22"/>
          <w:szCs w:val="22"/>
        </w:rPr>
        <w:t xml:space="preserve">It is one of the most accessible research activities — you do not need clinical expertise, a supervisor collecting new data, or ethics approval in most cases</w:t>
      </w:r>
    </w:p>
    <w:p>
      <w:pPr>
        <w:pStyle w:val="ListParagraph"/>
        <w:numPr>
          <w:ilvl w:val="0"/>
          <w:numId w:val="2"/>
        </w:numPr>
        <w:spacing w:after="100"/>
      </w:pPr>
      <w:r>
        <w:rPr>
          <w:rFonts w:ascii="Arial" w:cs="Arial" w:eastAsia="Arial" w:hAnsi="Arial"/>
          <w:color w:val="1A2E2A"/>
          <w:sz w:val="22"/>
          <w:szCs w:val="22"/>
        </w:rPr>
        <w:t xml:space="preserve">It directly demonstrates commitment to patient safety and quality improvement — highly valued by specialty training panels</w:t>
      </w:r>
    </w:p>
    <w:p>
      <w:pPr>
        <w:pStyle w:val="ListParagraph"/>
        <w:numPr>
          <w:ilvl w:val="0"/>
          <w:numId w:val="2"/>
        </w:numPr>
        <w:spacing w:after="100"/>
      </w:pPr>
      <w:r>
        <w:rPr>
          <w:rFonts w:ascii="Arial" w:cs="Arial" w:eastAsia="Arial" w:hAnsi="Arial"/>
          <w:color w:val="1A2E2A"/>
          <w:sz w:val="22"/>
          <w:szCs w:val="22"/>
        </w:rPr>
        <w:t xml:space="preserve">It gives you a genuine understanding of how the NHS works and how clinical guidelines translate into practice</w:t>
      </w:r>
    </w:p>
    <w:p>
      <w:pPr>
        <w:pStyle w:val="ListParagraph"/>
        <w:numPr>
          <w:ilvl w:val="0"/>
          <w:numId w:val="2"/>
        </w:numPr>
        <w:spacing w:after="100"/>
      </w:pPr>
      <w:r>
        <w:rPr>
          <w:rFonts w:ascii="Arial" w:cs="Arial" w:eastAsia="Arial" w:hAnsi="Arial"/>
          <w:color w:val="1A2E2A"/>
          <w:sz w:val="22"/>
          <w:szCs w:val="22"/>
        </w:rPr>
        <w:t xml:space="preserve">A completed audit cycle — one that includes re-audit after an intervention — is significantly more impressive than an incomplete audit</w:t>
      </w:r>
    </w:p>
    <w:p>
      <w:pPr>
        <w:pStyle w:val="ListParagraph"/>
        <w:numPr>
          <w:ilvl w:val="0"/>
          <w:numId w:val="2"/>
        </w:numPr>
        <w:spacing w:after="100"/>
      </w:pPr>
      <w:r>
        <w:rPr>
          <w:rFonts w:ascii="Arial" w:cs="Arial" w:eastAsia="Arial" w:hAnsi="Arial"/>
          <w:color w:val="1A2E2A"/>
          <w:sz w:val="22"/>
          <w:szCs w:val="22"/>
        </w:rPr>
        <w:t xml:space="preserve">It can be done in any clinical placement, on any ward, in any specialty</w:t>
      </w:r>
    </w:p>
    <w:p>
      <w:pPr>
        <w:spacing w:after="14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The most important thing about audits</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It is always better to complete one audit fully — including the re-audit — than to start three audits and finish none. Incomplete audit cycles are noted negatively in job applications. Plan realistically from the start.</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3. The audit cycle — five stages</w:t>
      </w:r>
    </w:p>
    <w:p>
      <w:pPr>
        <w:spacing w:after="160" w:line="360"/>
      </w:pPr>
      <w:r>
        <w:rPr>
          <w:rFonts w:ascii="Arial" w:cs="Arial" w:eastAsia="Arial" w:hAnsi="Arial"/>
          <w:color w:val="1A2E2A"/>
          <w:sz w:val="22"/>
          <w:szCs w:val="22"/>
        </w:rPr>
        <w:t xml:space="preserve">The NHS audit cycle has five stages. They must be completed in order. Skipping stages is the most common reason audits fail.</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5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happens</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Common mistakes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1. Identify the problem and standard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Choose a topic where care could be improved. Find the relevant guideline or standard (NICE, SIGN, local trust policy) that defines what good practice looks like.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Choosing a topic with no clear standard. If there is no guideline, you cannot audit against it.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2. Define criteria and standards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Specify exactly what you will measure and the target level of compliance. E.g. 'All patients admitted with heart failure should have an echocardiogram within 48 hours — target: 100%'.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Setting vague criteria. Be as specific as possible — who, what, when.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3. Collect data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Collect data from patient records, databases, or observation against your criteria. Document your data collection method carefully.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Collecting too little data. Aim for at least 30 to 50 patients for a meaningful result.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4. Analyse and compare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Calculate your compliance rate. Compare it to the standard. Identify where and why gaps exist.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Stopping here. Analysis without action is not a completed audit.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5. Implement change and re-audit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Implement targeted changes to address the gap. Re-audit after a set period to see if compliance has improved.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Never re-auditing. The loop must be closed — this is the whole point of the audit cycle.</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4. Step-by-step guide</w:t>
      </w:r>
    </w:p>
    <w:p>
      <w:pPr>
        <w:spacing w:after="120" w:before="320"/>
      </w:pPr>
      <w:r>
        <w:rPr>
          <w:rFonts w:ascii="Arial" w:cs="Arial" w:eastAsia="Arial" w:hAnsi="Arial"/>
          <w:b/>
          <w:bCs/>
          <w:color w:val="2D5550"/>
          <w:sz w:val="28"/>
          <w:szCs w:val="28"/>
        </w:rPr>
        <w:t xml:space="preserve">Step 1 — Choose your topic</w:t>
      </w:r>
    </w:p>
    <w:p>
      <w:pPr>
        <w:spacing w:after="160" w:line="360"/>
      </w:pPr>
      <w:r>
        <w:rPr>
          <w:rFonts w:ascii="Arial" w:cs="Arial" w:eastAsia="Arial" w:hAnsi="Arial"/>
          <w:color w:val="1A2E2A"/>
          <w:sz w:val="22"/>
          <w:szCs w:val="22"/>
        </w:rPr>
        <w:t xml:space="preserve">The best audit topics are those where:</w:t>
      </w:r>
    </w:p>
    <w:p>
      <w:pPr>
        <w:pStyle w:val="ListParagraph"/>
        <w:numPr>
          <w:ilvl w:val="0"/>
          <w:numId w:val="2"/>
        </w:numPr>
        <w:spacing w:after="100"/>
      </w:pPr>
      <w:r>
        <w:rPr>
          <w:rFonts w:ascii="Arial" w:cs="Arial" w:eastAsia="Arial" w:hAnsi="Arial"/>
          <w:color w:val="1A2E2A"/>
          <w:sz w:val="22"/>
          <w:szCs w:val="22"/>
        </w:rPr>
        <w:t xml:space="preserve">A clear, evidence-based guideline or standard already exists — NICE, SIGN, trust protocols, royal college guidelines</w:t>
      </w:r>
    </w:p>
    <w:p>
      <w:pPr>
        <w:pStyle w:val="ListParagraph"/>
        <w:numPr>
          <w:ilvl w:val="0"/>
          <w:numId w:val="2"/>
        </w:numPr>
        <w:spacing w:after="100"/>
      </w:pPr>
      <w:r>
        <w:rPr>
          <w:rFonts w:ascii="Arial" w:cs="Arial" w:eastAsia="Arial" w:hAnsi="Arial"/>
          <w:color w:val="1A2E2A"/>
          <w:sz w:val="22"/>
          <w:szCs w:val="22"/>
        </w:rPr>
        <w:t xml:space="preserve">There is reason to believe current practice may not match the standard — you have observed this clinically, or it is a known area of variation</w:t>
      </w:r>
    </w:p>
    <w:p>
      <w:pPr>
        <w:pStyle w:val="ListParagraph"/>
        <w:numPr>
          <w:ilvl w:val="0"/>
          <w:numId w:val="2"/>
        </w:numPr>
        <w:spacing w:after="100"/>
      </w:pPr>
      <w:r>
        <w:rPr>
          <w:rFonts w:ascii="Arial" w:cs="Arial" w:eastAsia="Arial" w:hAnsi="Arial"/>
          <w:color w:val="1A2E2A"/>
          <w:sz w:val="22"/>
          <w:szCs w:val="22"/>
        </w:rPr>
        <w:t xml:space="preserve">The topic is relevant to your placement specialty</w:t>
      </w:r>
    </w:p>
    <w:p>
      <w:pPr>
        <w:pStyle w:val="ListParagraph"/>
        <w:numPr>
          <w:ilvl w:val="0"/>
          <w:numId w:val="2"/>
        </w:numPr>
        <w:spacing w:after="100"/>
      </w:pPr>
      <w:r>
        <w:rPr>
          <w:rFonts w:ascii="Arial" w:cs="Arial" w:eastAsia="Arial" w:hAnsi="Arial"/>
          <w:color w:val="1A2E2A"/>
          <w:sz w:val="22"/>
          <w:szCs w:val="22"/>
        </w:rPr>
        <w:t xml:space="preserve">Data is accessible — patient records, electronic databases, observation</w:t>
      </w:r>
    </w:p>
    <w:p>
      <w:pPr>
        <w:spacing w:after="14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How to find an audit topic</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Talk to your team — ask your SHO, registrar, or consultant if there are any areas of practice they suspect could be improved. Check if the department has an ongoing audit programme. NICE guidelines (nice.org.uk) and royal college websites are good sources of standards. NHS England also publishes national clinical audit priorities.</w:t>
            </w:r>
          </w:p>
        </w:tc>
      </w:tr>
    </w:tbl>
    <w:p>
      <w:pPr>
        <w:spacing w:after="140"/>
      </w:pPr>
      <w:r>
        <w:t xml:space="preserve"/>
      </w:r>
    </w:p>
    <w:p>
      <w:pPr>
        <w:spacing w:after="120" w:before="320"/>
      </w:pPr>
      <w:r>
        <w:rPr>
          <w:rFonts w:ascii="Arial" w:cs="Arial" w:eastAsia="Arial" w:hAnsi="Arial"/>
          <w:b/>
          <w:bCs/>
          <w:color w:val="2D5550"/>
          <w:sz w:val="28"/>
          <w:szCs w:val="28"/>
        </w:rPr>
        <w:t xml:space="preserve">Step 2 — Register your audit</w:t>
      </w:r>
    </w:p>
    <w:p>
      <w:pPr>
        <w:spacing w:after="160" w:line="360"/>
      </w:pPr>
      <w:r>
        <w:rPr>
          <w:rFonts w:ascii="Arial" w:cs="Arial" w:eastAsia="Arial" w:hAnsi="Arial"/>
          <w:color w:val="1A2E2A"/>
          <w:sz w:val="22"/>
          <w:szCs w:val="22"/>
        </w:rPr>
        <w:t xml:space="preserve">Most NHS trusts require clinical audits to be registered with their audit department before data collection begins. This is a simple process — fill in a registration form with your topic, aims, and data collection plan. Your clinical supervisor (who must be an NHS employee) will co-sign. This protects you legally and ensures your audit is counted for the trust's governance records.</w:t>
      </w:r>
    </w:p>
    <w:p>
      <w:pPr>
        <w:spacing w:after="140"/>
      </w:pPr>
      <w:r>
        <w:t xml:space="preserve"/>
      </w:r>
    </w:p>
    <w:p>
      <w:pPr>
        <w:spacing w:after="120" w:before="320"/>
      </w:pPr>
      <w:r>
        <w:rPr>
          <w:rFonts w:ascii="Arial" w:cs="Arial" w:eastAsia="Arial" w:hAnsi="Arial"/>
          <w:b/>
          <w:bCs/>
          <w:color w:val="2D5550"/>
          <w:sz w:val="28"/>
          <w:szCs w:val="28"/>
        </w:rPr>
        <w:t xml:space="preserve">Step 3 — Define your criteria and standard</w:t>
      </w:r>
    </w:p>
    <w:p>
      <w:pPr>
        <w:spacing w:after="160" w:line="360"/>
      </w:pPr>
      <w:r>
        <w:rPr>
          <w:rFonts w:ascii="Arial" w:cs="Arial" w:eastAsia="Arial" w:hAnsi="Arial"/>
          <w:color w:val="1A2E2A"/>
          <w:sz w:val="22"/>
          <w:szCs w:val="22"/>
        </w:rPr>
        <w:t xml:space="preserve">Write out your audit criterion clearly. A well-formed criterion has three parts:</w:t>
      </w:r>
    </w:p>
    <w:p>
      <w:pPr>
        <w:pStyle w:val="ListParagraph"/>
        <w:numPr>
          <w:ilvl w:val="0"/>
          <w:numId w:val="2"/>
        </w:numPr>
        <w:spacing w:after="100"/>
      </w:pPr>
      <w:r>
        <w:rPr>
          <w:rFonts w:ascii="Arial" w:cs="Arial" w:eastAsia="Arial" w:hAnsi="Arial"/>
          <w:color w:val="1A2E2A"/>
          <w:sz w:val="22"/>
          <w:szCs w:val="22"/>
        </w:rPr>
        <w:t xml:space="preserve">What is being measured — e.g. 'prescription of anticoagulation'</w:t>
      </w:r>
    </w:p>
    <w:p>
      <w:pPr>
        <w:pStyle w:val="ListParagraph"/>
        <w:numPr>
          <w:ilvl w:val="0"/>
          <w:numId w:val="2"/>
        </w:numPr>
        <w:spacing w:after="100"/>
      </w:pPr>
      <w:r>
        <w:rPr>
          <w:rFonts w:ascii="Arial" w:cs="Arial" w:eastAsia="Arial" w:hAnsi="Arial"/>
          <w:color w:val="1A2E2A"/>
          <w:sz w:val="22"/>
          <w:szCs w:val="22"/>
        </w:rPr>
        <w:t xml:space="preserve">In which patient group — e.g. 'in patients with confirmed AF'</w:t>
      </w:r>
    </w:p>
    <w:p>
      <w:pPr>
        <w:pStyle w:val="ListParagraph"/>
        <w:numPr>
          <w:ilvl w:val="0"/>
          <w:numId w:val="2"/>
        </w:numPr>
        <w:spacing w:after="100"/>
      </w:pPr>
      <w:r>
        <w:rPr>
          <w:rFonts w:ascii="Arial" w:cs="Arial" w:eastAsia="Arial" w:hAnsi="Arial"/>
          <w:color w:val="1A2E2A"/>
          <w:sz w:val="22"/>
          <w:szCs w:val="22"/>
        </w:rPr>
        <w:t xml:space="preserve">The expected standard — e.g. 'within 24 hours of diagnosis, in 100% of patients unless contraindicated'</w:t>
      </w:r>
    </w:p>
    <w:p>
      <w:pPr>
        <w:spacing w:after="140"/>
      </w:pPr>
      <w:r>
        <w:t xml:space="preserve"/>
      </w:r>
    </w:p>
    <w:p>
      <w:pPr>
        <w:spacing w:after="160" w:line="360"/>
      </w:pPr>
      <w:r>
        <w:rPr>
          <w:rFonts w:ascii="Arial" w:cs="Arial" w:eastAsia="Arial" w:hAnsi="Arial"/>
          <w:color w:val="1A2E2A"/>
          <w:sz w:val="22"/>
          <w:szCs w:val="22"/>
        </w:rPr>
        <w:t xml:space="preserve">If you are measuring multiple criteria (e.g. an audit of sepsis management may have five criteria), list each one separately with its own standard.</w:t>
      </w:r>
    </w:p>
    <w:p>
      <w:pPr>
        <w:spacing w:after="140"/>
      </w:pPr>
      <w:r>
        <w:t xml:space="preserve"/>
      </w:r>
    </w:p>
    <w:p>
      <w:pPr>
        <w:spacing w:after="120" w:before="320"/>
      </w:pPr>
      <w:r>
        <w:rPr>
          <w:rFonts w:ascii="Arial" w:cs="Arial" w:eastAsia="Arial" w:hAnsi="Arial"/>
          <w:b/>
          <w:bCs/>
          <w:color w:val="2D5550"/>
          <w:sz w:val="28"/>
          <w:szCs w:val="28"/>
        </w:rPr>
        <w:t xml:space="preserve">Step 4 — Collect your data</w:t>
      </w:r>
    </w:p>
    <w:p>
      <w:pPr>
        <w:spacing w:after="160" w:line="360"/>
      </w:pPr>
      <w:r>
        <w:rPr>
          <w:rFonts w:ascii="Arial" w:cs="Arial" w:eastAsia="Arial" w:hAnsi="Arial"/>
          <w:color w:val="1A2E2A"/>
          <w:sz w:val="22"/>
          <w:szCs w:val="22"/>
        </w:rPr>
        <w:t xml:space="preserve">Use a standardised data collection form — the template in Section 6 of this guide provides one. For each patient, record:</w:t>
      </w:r>
    </w:p>
    <w:p>
      <w:pPr>
        <w:pStyle w:val="ListParagraph"/>
        <w:numPr>
          <w:ilvl w:val="0"/>
          <w:numId w:val="2"/>
        </w:numPr>
        <w:spacing w:after="100"/>
      </w:pPr>
      <w:r>
        <w:rPr>
          <w:rFonts w:ascii="Arial" w:cs="Arial" w:eastAsia="Arial" w:hAnsi="Arial"/>
          <w:color w:val="1A2E2A"/>
          <w:sz w:val="22"/>
          <w:szCs w:val="22"/>
        </w:rPr>
        <w:t xml:space="preserve">Anonymous patient identifier (never record names or NHS numbers in your audit form)</w:t>
      </w:r>
    </w:p>
    <w:p>
      <w:pPr>
        <w:pStyle w:val="ListParagraph"/>
        <w:numPr>
          <w:ilvl w:val="0"/>
          <w:numId w:val="2"/>
        </w:numPr>
        <w:spacing w:after="100"/>
      </w:pPr>
      <w:r>
        <w:rPr>
          <w:rFonts w:ascii="Arial" w:cs="Arial" w:eastAsia="Arial" w:hAnsi="Arial"/>
          <w:color w:val="1A2E2A"/>
          <w:sz w:val="22"/>
          <w:szCs w:val="22"/>
        </w:rPr>
        <w:t xml:space="preserve">Whether each criterion was met: yes, no, or not applicable</w:t>
      </w:r>
    </w:p>
    <w:p>
      <w:pPr>
        <w:pStyle w:val="ListParagraph"/>
        <w:numPr>
          <w:ilvl w:val="0"/>
          <w:numId w:val="2"/>
        </w:numPr>
        <w:spacing w:after="100"/>
      </w:pPr>
      <w:r>
        <w:rPr>
          <w:rFonts w:ascii="Arial" w:cs="Arial" w:eastAsia="Arial" w:hAnsi="Arial"/>
          <w:color w:val="1A2E2A"/>
          <w:sz w:val="22"/>
          <w:szCs w:val="22"/>
        </w:rPr>
        <w:t xml:space="preserve">Date of the episode of care</w:t>
      </w:r>
    </w:p>
    <w:p>
      <w:pPr>
        <w:pStyle w:val="ListParagraph"/>
        <w:numPr>
          <w:ilvl w:val="0"/>
          <w:numId w:val="2"/>
        </w:numPr>
        <w:spacing w:after="100"/>
      </w:pPr>
      <w:r>
        <w:rPr>
          <w:rFonts w:ascii="Arial" w:cs="Arial" w:eastAsia="Arial" w:hAnsi="Arial"/>
          <w:color w:val="1A2E2A"/>
          <w:sz w:val="22"/>
          <w:szCs w:val="22"/>
        </w:rPr>
        <w:t xml:space="preserve">Any relevant contextual information</w:t>
      </w:r>
    </w:p>
    <w:p>
      <w:pPr>
        <w:spacing w:after="140"/>
      </w:pPr>
      <w:r>
        <w:t xml:space="preserve"/>
      </w:r>
    </w:p>
    <w:p>
      <w:pPr>
        <w:spacing w:after="160" w:line="360"/>
      </w:pPr>
      <w:r>
        <w:rPr>
          <w:rFonts w:ascii="Arial" w:cs="Arial" w:eastAsia="Arial" w:hAnsi="Arial"/>
          <w:color w:val="1A2E2A"/>
          <w:sz w:val="22"/>
          <w:szCs w:val="22"/>
        </w:rPr>
        <w:t xml:space="preserve">Data sources include: electronic patient records, discharge letters, prescription charts, outpatient letters, nursing notes. Access must be agreed with your clinical supervisor.</w:t>
      </w:r>
    </w:p>
    <w:p>
      <w:pPr>
        <w:spacing w:after="14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Sample size</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There is no fixed minimum, but 30 to 50 consecutive patients or episodes is generally considered sufficient for a meaningful audit. For rarer presentations, all cases in a defined time period (e.g. all cases in the last 12 months) is acceptable.</w:t>
            </w:r>
          </w:p>
        </w:tc>
      </w:tr>
    </w:tbl>
    <w:p>
      <w:pPr>
        <w:spacing w:after="140"/>
      </w:pPr>
      <w:r>
        <w:t xml:space="preserve"/>
      </w:r>
    </w:p>
    <w:p>
      <w:pPr>
        <w:spacing w:after="120" w:before="320"/>
      </w:pPr>
      <w:r>
        <w:rPr>
          <w:rFonts w:ascii="Arial" w:cs="Arial" w:eastAsia="Arial" w:hAnsi="Arial"/>
          <w:b/>
          <w:bCs/>
          <w:color w:val="2D5550"/>
          <w:sz w:val="28"/>
          <w:szCs w:val="28"/>
        </w:rPr>
        <w:t xml:space="preserve">Step 5 — Analyse your results</w:t>
      </w:r>
    </w:p>
    <w:p>
      <w:pPr>
        <w:spacing w:after="160" w:line="360"/>
      </w:pPr>
      <w:r>
        <w:rPr>
          <w:rFonts w:ascii="Arial" w:cs="Arial" w:eastAsia="Arial" w:hAnsi="Arial"/>
          <w:color w:val="1A2E2A"/>
          <w:sz w:val="22"/>
          <w:szCs w:val="22"/>
        </w:rPr>
        <w:t xml:space="preserve">Calculate your compliance rate for each criterion as a percentage: (number meeting criterion ÷ total eligible patients) × 100. Present your results clearly — a simple bar chart or table showing compliance percentage per criterion is standard. Where compliance is below the target, analyse why. Common causes include:</w:t>
      </w:r>
    </w:p>
    <w:p>
      <w:pPr>
        <w:pStyle w:val="ListParagraph"/>
        <w:numPr>
          <w:ilvl w:val="0"/>
          <w:numId w:val="2"/>
        </w:numPr>
        <w:spacing w:after="100"/>
      </w:pPr>
      <w:r>
        <w:rPr>
          <w:rFonts w:ascii="Arial" w:cs="Arial" w:eastAsia="Arial" w:hAnsi="Arial"/>
          <w:color w:val="1A2E2A"/>
          <w:sz w:val="22"/>
          <w:szCs w:val="22"/>
        </w:rPr>
        <w:t xml:space="preserve">Lack of awareness — staff do not know the guideline exists</w:t>
      </w:r>
    </w:p>
    <w:p>
      <w:pPr>
        <w:pStyle w:val="ListParagraph"/>
        <w:numPr>
          <w:ilvl w:val="0"/>
          <w:numId w:val="2"/>
        </w:numPr>
        <w:spacing w:after="100"/>
      </w:pPr>
      <w:r>
        <w:rPr>
          <w:rFonts w:ascii="Arial" w:cs="Arial" w:eastAsia="Arial" w:hAnsi="Arial"/>
          <w:color w:val="1A2E2A"/>
          <w:sz w:val="22"/>
          <w:szCs w:val="22"/>
        </w:rPr>
        <w:t xml:space="preserve">Lack of resources — equipment, time, or staffing</w:t>
      </w:r>
    </w:p>
    <w:p>
      <w:pPr>
        <w:pStyle w:val="ListParagraph"/>
        <w:numPr>
          <w:ilvl w:val="0"/>
          <w:numId w:val="2"/>
        </w:numPr>
        <w:spacing w:after="100"/>
      </w:pPr>
      <w:r>
        <w:rPr>
          <w:rFonts w:ascii="Arial" w:cs="Arial" w:eastAsia="Arial" w:hAnsi="Arial"/>
          <w:color w:val="1A2E2A"/>
          <w:sz w:val="22"/>
          <w:szCs w:val="22"/>
        </w:rPr>
        <w:t xml:space="preserve">Patient factors — contraindications, patient preference</w:t>
      </w:r>
    </w:p>
    <w:p>
      <w:pPr>
        <w:pStyle w:val="ListParagraph"/>
        <w:numPr>
          <w:ilvl w:val="0"/>
          <w:numId w:val="2"/>
        </w:numPr>
        <w:spacing w:after="100"/>
      </w:pPr>
      <w:r>
        <w:rPr>
          <w:rFonts w:ascii="Arial" w:cs="Arial" w:eastAsia="Arial" w:hAnsi="Arial"/>
          <w:color w:val="1A2E2A"/>
          <w:sz w:val="22"/>
          <w:szCs w:val="22"/>
        </w:rPr>
        <w:t xml:space="preserve">Documentation gaps — the care was provided but not recorded</w:t>
      </w:r>
    </w:p>
    <w:p>
      <w:pPr>
        <w:spacing w:after="140"/>
      </w:pPr>
      <w:r>
        <w:t xml:space="preserve"/>
      </w:r>
    </w:p>
    <w:p>
      <w:pPr>
        <w:spacing w:after="120" w:before="320"/>
      </w:pPr>
      <w:r>
        <w:rPr>
          <w:rFonts w:ascii="Arial" w:cs="Arial" w:eastAsia="Arial" w:hAnsi="Arial"/>
          <w:b/>
          <w:bCs/>
          <w:color w:val="2D5550"/>
          <w:sz w:val="28"/>
          <w:szCs w:val="28"/>
        </w:rPr>
        <w:t xml:space="preserve">Step 6 — Implement change and re-audit</w:t>
      </w:r>
    </w:p>
    <w:p>
      <w:pPr>
        <w:spacing w:after="160" w:line="360"/>
      </w:pPr>
      <w:r>
        <w:rPr>
          <w:rFonts w:ascii="Arial" w:cs="Arial" w:eastAsia="Arial" w:hAnsi="Arial"/>
          <w:color w:val="1A2E2A"/>
          <w:sz w:val="22"/>
          <w:szCs w:val="22"/>
        </w:rPr>
        <w:t xml:space="preserve">Based on your analysis, propose targeted changes. These might include: presenting your findings at a team meeting, creating a reminder poster or checklist, updating a local protocol, or providing brief teaching to the team. Then re-audit after an agreed period — typically three to six months — to measure whether your intervention worked. This is closing the audit loop.</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5. QIP — additional considerations</w:t>
      </w:r>
    </w:p>
    <w:p>
      <w:pPr>
        <w:spacing w:after="160" w:line="360"/>
      </w:pPr>
      <w:r>
        <w:rPr>
          <w:rFonts w:ascii="Arial" w:cs="Arial" w:eastAsia="Arial" w:hAnsi="Arial"/>
          <w:color w:val="1A2E2A"/>
          <w:sz w:val="22"/>
          <w:szCs w:val="22"/>
        </w:rPr>
        <w:t xml:space="preserve">A Quality Improvement Project uses structured improvement methodology on top of the audit cycle. The most commonly used framework in the NHS is the PDSA cycle:</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PDSA Stage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you do</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Plan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Define the change you want to make. Predict what will happen. Plan how you will measure the effect.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Do</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Implement the change on a small scale first — one ward, one shift, one week.</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Study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Measure the effect. Did things improve? Why or why not?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Act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If it worked: spread the change more widely. If it did not: modify and run another PDSA cycle.</w:t>
            </w:r>
          </w:p>
        </w:tc>
      </w:tr>
    </w:tbl>
    <w:p>
      <w:pPr>
        <w:spacing w:after="140"/>
      </w:pPr>
      <w:r>
        <w:t xml:space="preserve"/>
      </w:r>
    </w:p>
    <w:p>
      <w:pPr>
        <w:spacing w:after="160" w:line="360"/>
      </w:pPr>
      <w:r>
        <w:rPr>
          <w:rFonts w:ascii="Arial" w:cs="Arial" w:eastAsia="Arial" w:hAnsi="Arial"/>
          <w:color w:val="1A2E2A"/>
          <w:sz w:val="22"/>
          <w:szCs w:val="22"/>
        </w:rPr>
        <w:t xml:space="preserve">QIPs typically involve multiple PDSA cycles, each refining the intervention based on what you learned. This iterative approach is why QIPs tend to demonstrate more sustained improvement than single-cycle audits.</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6. Template — data collection form</w:t>
      </w:r>
    </w:p>
    <w:p>
      <w:pPr>
        <w:spacing w:after="160" w:line="360"/>
      </w:pPr>
      <w:r>
        <w:rPr>
          <w:rFonts w:ascii="Arial" w:cs="Arial" w:eastAsia="Arial" w:hAnsi="Arial"/>
          <w:color w:val="1A2E2A"/>
          <w:sz w:val="22"/>
          <w:szCs w:val="22"/>
        </w:rPr>
        <w:t xml:space="preserve">Copy this template into Excel or Google Sheets before you begin data collection.</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0"/>
        <w:gridCol w:w="800"/>
        <w:gridCol w:w="1800"/>
        <w:gridCol w:w="1800"/>
        <w:gridCol w:w="1800"/>
        <w:gridCol w:w="18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Patient ID (anonymous)</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Criterion 1: [State criterion] — Met? (Y/N/NA)</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Criterion 2: [State criterion] — Met? (Y/N/NA)</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Criterion 3: [State criterion] — Met? (Y/N/NA)</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001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002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003</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
            </w:r>
          </w:p>
        </w:tc>
      </w:tr>
    </w:tbl>
    <w:p>
      <w:pPr>
        <w:spacing w:after="140"/>
      </w:pPr>
      <w:r>
        <w:t xml:space="preserve"/>
      </w:r>
    </w:p>
    <w:p>
      <w:pPr>
        <w:spacing w:after="120" w:before="320"/>
      </w:pPr>
      <w:r>
        <w:rPr>
          <w:rFonts w:ascii="Arial" w:cs="Arial" w:eastAsia="Arial" w:hAnsi="Arial"/>
          <w:b/>
          <w:bCs/>
          <w:color w:val="2D5550"/>
          <w:sz w:val="28"/>
          <w:szCs w:val="28"/>
        </w:rPr>
        <w:t xml:space="preserve">Audit report structure — what to include</w:t>
      </w:r>
    </w:p>
    <w:p>
      <w:pPr>
        <w:spacing w:after="140"/>
      </w:pPr>
      <w:r>
        <w:rPr>
          <w:rFonts w:ascii="Arial" w:cs="Arial" w:eastAsia="Arial" w:hAnsi="Arial"/>
          <w:b/>
          <w:bCs/>
          <w:color w:val="2D5550"/>
          <w:sz w:val="22"/>
          <w:szCs w:val="22"/>
        </w:rPr>
        <w:t xml:space="preserve">Title: </w:t>
      </w:r>
      <w:r>
        <w:rPr>
          <w:rFonts w:ascii="Arial" w:cs="Arial" w:eastAsia="Arial" w:hAnsi="Arial"/>
          <w:color w:val="888888"/>
          <w:sz w:val="22"/>
          <w:szCs w:val="22"/>
        </w:rPr>
        <w:t xml:space="preserve">[A clear title: 'An audit of [criterion] against [guideline] at [trust/department]']</w:t>
      </w:r>
    </w:p>
    <w:p>
      <w:pPr>
        <w:spacing w:after="140"/>
      </w:pPr>
      <w:r>
        <w:rPr>
          <w:rFonts w:ascii="Arial" w:cs="Arial" w:eastAsia="Arial" w:hAnsi="Arial"/>
          <w:b/>
          <w:bCs/>
          <w:color w:val="2D5550"/>
          <w:sz w:val="22"/>
          <w:szCs w:val="22"/>
        </w:rPr>
        <w:t xml:space="preserve">Background and aim: </w:t>
      </w:r>
      <w:r>
        <w:rPr>
          <w:rFonts w:ascii="Arial" w:cs="Arial" w:eastAsia="Arial" w:hAnsi="Arial"/>
          <w:color w:val="888888"/>
          <w:sz w:val="22"/>
          <w:szCs w:val="22"/>
        </w:rPr>
        <w:t xml:space="preserve">[Why does this topic matter? What guideline did you audit against? State your aim in one sentence.]</w:t>
      </w:r>
    </w:p>
    <w:p>
      <w:pPr>
        <w:spacing w:after="140"/>
      </w:pPr>
      <w:r>
        <w:rPr>
          <w:rFonts w:ascii="Arial" w:cs="Arial" w:eastAsia="Arial" w:hAnsi="Arial"/>
          <w:b/>
          <w:bCs/>
          <w:color w:val="2D5550"/>
          <w:sz w:val="22"/>
          <w:szCs w:val="22"/>
        </w:rPr>
        <w:t xml:space="preserve">Methods: </w:t>
      </w:r>
      <w:r>
        <w:rPr>
          <w:rFonts w:ascii="Arial" w:cs="Arial" w:eastAsia="Arial" w:hAnsi="Arial"/>
          <w:color w:val="888888"/>
          <w:sz w:val="22"/>
          <w:szCs w:val="22"/>
        </w:rPr>
        <w:t xml:space="preserve">[How did you collect data? What was your sample? What time period? How did you define your criteria?]</w:t>
      </w:r>
    </w:p>
    <w:p>
      <w:pPr>
        <w:spacing w:after="140"/>
      </w:pPr>
      <w:r>
        <w:rPr>
          <w:rFonts w:ascii="Arial" w:cs="Arial" w:eastAsia="Arial" w:hAnsi="Arial"/>
          <w:b/>
          <w:bCs/>
          <w:color w:val="2D5550"/>
          <w:sz w:val="22"/>
          <w:szCs w:val="22"/>
        </w:rPr>
        <w:t xml:space="preserve">Results: </w:t>
      </w:r>
      <w:r>
        <w:rPr>
          <w:rFonts w:ascii="Arial" w:cs="Arial" w:eastAsia="Arial" w:hAnsi="Arial"/>
          <w:color w:val="888888"/>
          <w:sz w:val="22"/>
          <w:szCs w:val="22"/>
        </w:rPr>
        <w:t xml:space="preserve">[Present compliance rates per criterion. Include a table or chart. State the number of patients included.]</w:t>
      </w:r>
    </w:p>
    <w:p>
      <w:pPr>
        <w:spacing w:after="140"/>
      </w:pPr>
      <w:r>
        <w:rPr>
          <w:rFonts w:ascii="Arial" w:cs="Arial" w:eastAsia="Arial" w:hAnsi="Arial"/>
          <w:b/>
          <w:bCs/>
          <w:color w:val="2D5550"/>
          <w:sz w:val="22"/>
          <w:szCs w:val="22"/>
        </w:rPr>
        <w:t xml:space="preserve">Discussion: </w:t>
      </w:r>
      <w:r>
        <w:rPr>
          <w:rFonts w:ascii="Arial" w:cs="Arial" w:eastAsia="Arial" w:hAnsi="Arial"/>
          <w:color w:val="888888"/>
          <w:sz w:val="22"/>
          <w:szCs w:val="22"/>
        </w:rPr>
        <w:t xml:space="preserve">[Why did gaps exist? What are the implications for patient care?]</w:t>
      </w:r>
    </w:p>
    <w:p>
      <w:pPr>
        <w:spacing w:after="140"/>
      </w:pPr>
      <w:r>
        <w:rPr>
          <w:rFonts w:ascii="Arial" w:cs="Arial" w:eastAsia="Arial" w:hAnsi="Arial"/>
          <w:b/>
          <w:bCs/>
          <w:color w:val="2D5550"/>
          <w:sz w:val="22"/>
          <w:szCs w:val="22"/>
        </w:rPr>
        <w:t xml:space="preserve">Recommendations: </w:t>
      </w:r>
      <w:r>
        <w:rPr>
          <w:rFonts w:ascii="Arial" w:cs="Arial" w:eastAsia="Arial" w:hAnsi="Arial"/>
          <w:color w:val="888888"/>
          <w:sz w:val="22"/>
          <w:szCs w:val="22"/>
        </w:rPr>
        <w:t xml:space="preserve">[Specific, actionable changes — e.g. 'Implement a sepsis checklist in the ED' not 'improve documentation']</w:t>
      </w:r>
    </w:p>
    <w:p>
      <w:pPr>
        <w:spacing w:after="140"/>
      </w:pPr>
      <w:r>
        <w:rPr>
          <w:rFonts w:ascii="Arial" w:cs="Arial" w:eastAsia="Arial" w:hAnsi="Arial"/>
          <w:b/>
          <w:bCs/>
          <w:color w:val="2D5550"/>
          <w:sz w:val="22"/>
          <w:szCs w:val="22"/>
        </w:rPr>
        <w:t xml:space="preserve">Re-audit plan: </w:t>
      </w:r>
      <w:r>
        <w:rPr>
          <w:rFonts w:ascii="Arial" w:cs="Arial" w:eastAsia="Arial" w:hAnsi="Arial"/>
          <w:color w:val="888888"/>
          <w:sz w:val="22"/>
          <w:szCs w:val="22"/>
        </w:rPr>
        <w:t xml:space="preserve">[State when and how you will re-audit. Name the person responsible for each action.]</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7. Quick reference checklist</w:t>
      </w:r>
    </w:p>
    <w:p>
      <w:pPr>
        <w:spacing w:after="80" w:line="360"/>
      </w:pPr>
      <w:r>
        <w:rPr>
          <w:rFonts w:ascii="Arial" w:cs="Arial" w:eastAsia="Arial" w:hAnsi="Arial"/>
          <w:color w:val="1A2E2A"/>
          <w:sz w:val="22"/>
          <w:szCs w:val="22"/>
        </w:rPr>
        <w:t xml:space="preserve">☐  I have identified a clear topic with an existing guideline or standard to audit against</w:t>
      </w:r>
    </w:p>
    <w:p>
      <w:pPr>
        <w:spacing w:after="80" w:line="360"/>
      </w:pPr>
      <w:r>
        <w:rPr>
          <w:rFonts w:ascii="Arial" w:cs="Arial" w:eastAsia="Arial" w:hAnsi="Arial"/>
          <w:color w:val="1A2E2A"/>
          <w:sz w:val="22"/>
          <w:szCs w:val="22"/>
        </w:rPr>
        <w:t xml:space="preserve">☐  I have registered my audit with the trust's audit department</w:t>
      </w:r>
    </w:p>
    <w:p>
      <w:pPr>
        <w:spacing w:after="80" w:line="360"/>
      </w:pPr>
      <w:r>
        <w:rPr>
          <w:rFonts w:ascii="Arial" w:cs="Arial" w:eastAsia="Arial" w:hAnsi="Arial"/>
          <w:color w:val="1A2E2A"/>
          <w:sz w:val="22"/>
          <w:szCs w:val="22"/>
        </w:rPr>
        <w:t xml:space="preserve">☐  I have a named clinical supervisor who is an NHS employee</w:t>
      </w:r>
    </w:p>
    <w:p>
      <w:pPr>
        <w:spacing w:after="80" w:line="360"/>
      </w:pPr>
      <w:r>
        <w:rPr>
          <w:rFonts w:ascii="Arial" w:cs="Arial" w:eastAsia="Arial" w:hAnsi="Arial"/>
          <w:color w:val="1A2E2A"/>
          <w:sz w:val="22"/>
          <w:szCs w:val="22"/>
        </w:rPr>
        <w:t xml:space="preserve">☐  My audit criteria are specific: what, in whom, to what standard</w:t>
      </w:r>
    </w:p>
    <w:p>
      <w:pPr>
        <w:spacing w:after="80" w:line="360"/>
      </w:pPr>
      <w:r>
        <w:rPr>
          <w:rFonts w:ascii="Arial" w:cs="Arial" w:eastAsia="Arial" w:hAnsi="Arial"/>
          <w:color w:val="1A2E2A"/>
          <w:sz w:val="22"/>
          <w:szCs w:val="22"/>
        </w:rPr>
        <w:t xml:space="preserve">☐  I have designed a standardised data collection form</w:t>
      </w:r>
    </w:p>
    <w:p>
      <w:pPr>
        <w:spacing w:after="80" w:line="360"/>
      </w:pPr>
      <w:r>
        <w:rPr>
          <w:rFonts w:ascii="Arial" w:cs="Arial" w:eastAsia="Arial" w:hAnsi="Arial"/>
          <w:color w:val="1A2E2A"/>
          <w:sz w:val="22"/>
          <w:szCs w:val="22"/>
        </w:rPr>
        <w:t xml:space="preserve">☐  I have collected data from at least 30 to 50 patients or episodes</w:t>
      </w:r>
    </w:p>
    <w:p>
      <w:pPr>
        <w:spacing w:after="80" w:line="360"/>
      </w:pPr>
      <w:r>
        <w:rPr>
          <w:rFonts w:ascii="Arial" w:cs="Arial" w:eastAsia="Arial" w:hAnsi="Arial"/>
          <w:color w:val="1A2E2A"/>
          <w:sz w:val="22"/>
          <w:szCs w:val="22"/>
        </w:rPr>
        <w:t xml:space="preserve">☐  I have calculated compliance rates per criterion</w:t>
      </w:r>
    </w:p>
    <w:p>
      <w:pPr>
        <w:spacing w:after="80" w:line="360"/>
      </w:pPr>
      <w:r>
        <w:rPr>
          <w:rFonts w:ascii="Arial" w:cs="Arial" w:eastAsia="Arial" w:hAnsi="Arial"/>
          <w:color w:val="1A2E2A"/>
          <w:sz w:val="22"/>
          <w:szCs w:val="22"/>
        </w:rPr>
        <w:t xml:space="preserve">☐  I have identified the reasons for any gaps in compliance</w:t>
      </w:r>
    </w:p>
    <w:p>
      <w:pPr>
        <w:spacing w:after="80" w:line="360"/>
      </w:pPr>
      <w:r>
        <w:rPr>
          <w:rFonts w:ascii="Arial" w:cs="Arial" w:eastAsia="Arial" w:hAnsi="Arial"/>
          <w:color w:val="1A2E2A"/>
          <w:sz w:val="22"/>
          <w:szCs w:val="22"/>
        </w:rPr>
        <w:t xml:space="preserve">☐  I have presented my findings to the relevant team</w:t>
      </w:r>
    </w:p>
    <w:p>
      <w:pPr>
        <w:spacing w:after="80" w:line="360"/>
      </w:pPr>
      <w:r>
        <w:rPr>
          <w:rFonts w:ascii="Arial" w:cs="Arial" w:eastAsia="Arial" w:hAnsi="Arial"/>
          <w:color w:val="1A2E2A"/>
          <w:sz w:val="22"/>
          <w:szCs w:val="22"/>
        </w:rPr>
        <w:t xml:space="preserve">☐  I have proposed specific, actionable recommendations</w:t>
      </w:r>
    </w:p>
    <w:p>
      <w:pPr>
        <w:spacing w:after="80" w:line="360"/>
      </w:pPr>
      <w:r>
        <w:rPr>
          <w:rFonts w:ascii="Arial" w:cs="Arial" w:eastAsia="Arial" w:hAnsi="Arial"/>
          <w:color w:val="1A2E2A"/>
          <w:sz w:val="22"/>
          <w:szCs w:val="22"/>
        </w:rPr>
        <w:t xml:space="preserve">☐  I have a plan to re-audit — with a named person responsible and a date</w:t>
      </w:r>
    </w:p>
    <w:p>
      <w:pPr>
        <w:spacing w:after="80" w:line="360"/>
      </w:pPr>
      <w:r>
        <w:rPr>
          <w:rFonts w:ascii="Arial" w:cs="Arial" w:eastAsia="Arial" w:hAnsi="Arial"/>
          <w:color w:val="1A2E2A"/>
          <w:sz w:val="22"/>
          <w:szCs w:val="22"/>
        </w:rPr>
        <w:t xml:space="preserve">☐  I have closed the loop — the re-audit has been completed</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0"/>
              <w:right w:type="dxa" w:w="0"/>
            </w:tcMar>
          </w:tcPr>
          <w:p>
            <w:pPr>
              <w:spacing w:after="60"/>
            </w:pPr>
            <w:r>
              <w:rPr>
                <w:rFonts w:ascii="Arial" w:cs="Arial" w:eastAsia="Arial" w:hAnsi="Arial"/>
                <w:b/>
                <w:bCs/>
                <w:color w:val="2D5550"/>
                <w:sz w:val="20"/>
                <w:szCs w:val="20"/>
              </w:rPr>
              <w:t xml:space="preserve">Medlas Research Guide Series — Guide 5 — Clinical Audit &amp; QIP</w:t>
            </w:r>
          </w:p>
          <w:p>
            <w:r>
              <w:rPr>
                <w:rFonts w:ascii="Arial" w:cs="Arial" w:eastAsia="Arial" w:hAnsi="Arial"/>
                <w:color w:val="888888"/>
                <w:sz w:val="18"/>
                <w:szCs w:val="18"/>
              </w:rPr>
              <w:t xml:space="preserve">Created by Medlas to support medical students and junior doctors. Always verify current guidelines. medlas.co</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2026-04-09T14:55:30.294Z</dcterms:created>
  <dcterms:modified xsi:type="dcterms:W3CDTF">2026-04-09T14:55:30.294Z</dcterms:modified>
</cp:coreProperties>
</file>

<file path=docProps/custom.xml><?xml version="1.0" encoding="utf-8"?>
<Properties xmlns="http://schemas.openxmlformats.org/officeDocument/2006/custom-properties" xmlns:vt="http://schemas.openxmlformats.org/officeDocument/2006/docPropsVTypes"/>
</file>